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Экзаменационные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вопросы к дисциплине «Введение в специальность»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:</w:t>
      </w:r>
    </w:p>
    <w:p>
      <w:pPr>
        <w:pStyle w:val="Основно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1.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Кто такие переводчики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>?</w:t>
      </w:r>
    </w:p>
    <w:p>
      <w:pPr>
        <w:pStyle w:val="Основно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2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Э</w:t>
      </w:r>
      <w:r>
        <w:rPr>
          <w:rFonts w:ascii="Times New Roman" w:hAnsi="Times New Roman" w:hint="default"/>
          <w:sz w:val="28"/>
          <w:szCs w:val="28"/>
          <w:rtl w:val="0"/>
        </w:rPr>
        <w:t>тических норм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ы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п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ереводчиков</w:t>
      </w:r>
    </w:p>
    <w:p>
      <w:pPr>
        <w:pStyle w:val="Основно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3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Рабочий дресс код переводчика</w:t>
      </w:r>
    </w:p>
    <w:p>
      <w:pPr>
        <w:pStyle w:val="Основно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4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К</w:t>
      </w:r>
      <w:r>
        <w:rPr>
          <w:rFonts w:ascii="Times New Roman" w:hAnsi="Times New Roman" w:hint="default"/>
          <w:sz w:val="28"/>
          <w:szCs w:val="28"/>
          <w:rtl w:val="0"/>
        </w:rPr>
        <w:t>онкурентноспособность в деятельности переводчика</w:t>
      </w:r>
    </w:p>
    <w:p>
      <w:pPr>
        <w:pStyle w:val="Основно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5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и способы проведения переговоров</w:t>
      </w:r>
    </w:p>
    <w:p>
      <w:pPr>
        <w:pStyle w:val="Основно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6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Средства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перевода</w:t>
      </w:r>
    </w:p>
    <w:p>
      <w:pPr>
        <w:pStyle w:val="Основно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7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Правила переводчиков</w:t>
      </w:r>
    </w:p>
    <w:p>
      <w:pPr>
        <w:pStyle w:val="Основно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8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Общение с людьми </w:t>
      </w:r>
    </w:p>
    <w:p>
      <w:pPr>
        <w:pStyle w:val="Основно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9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Первые впечатления </w:t>
      </w:r>
    </w:p>
    <w:p>
      <w:pPr>
        <w:pStyle w:val="Основно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10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Текст и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подтекст в переводоведение</w:t>
      </w:r>
    </w:p>
    <w:p>
      <w:pPr>
        <w:pStyle w:val="Основно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1</w:t>
      </w:r>
      <w:r>
        <w:rPr>
          <w:rFonts w:ascii="Times New Roman" w:hAnsi="Times New Roman"/>
          <w:sz w:val="28"/>
          <w:szCs w:val="28"/>
          <w:rtl w:val="0"/>
          <w:lang w:val="ru-RU"/>
        </w:rPr>
        <w:t>1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>Скоро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пись</w:t>
      </w:r>
      <w:r>
        <w:rPr>
          <w:rFonts w:ascii="Times New Roman" w:hAnsi="Times New Roman"/>
          <w:sz w:val="28"/>
          <w:szCs w:val="28"/>
          <w:rtl w:val="0"/>
          <w:lang w:val="en-US"/>
        </w:rPr>
        <w:t>,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ведение записей</w:t>
      </w:r>
    </w:p>
    <w:p>
      <w:pPr>
        <w:pStyle w:val="Основно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1</w:t>
      </w:r>
      <w:r>
        <w:rPr>
          <w:rFonts w:ascii="Times New Roman" w:hAnsi="Times New Roman"/>
          <w:sz w:val="28"/>
          <w:szCs w:val="28"/>
          <w:rtl w:val="0"/>
          <w:lang w:val="ru-RU"/>
        </w:rPr>
        <w:t>2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Укрепление престижа профессии </w:t>
      </w:r>
    </w:p>
    <w:p>
      <w:pPr>
        <w:pStyle w:val="Основно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13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Интеллект переводчика</w:t>
      </w:r>
    </w:p>
    <w:p>
      <w:pPr>
        <w:pStyle w:val="Основно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14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Установки в подготовке к устному переводу</w:t>
      </w:r>
    </w:p>
    <w:p>
      <w:pPr>
        <w:pStyle w:val="Основно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15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Память переводчика</w:t>
      </w:r>
    </w:p>
    <w:p>
      <w:pPr>
        <w:pStyle w:val="Основно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16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Декларативная и процедурная память</w:t>
      </w:r>
    </w:p>
    <w:p>
      <w:pPr>
        <w:pStyle w:val="Основно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17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Интеллектуальная и эмоциональная память</w:t>
      </w:r>
    </w:p>
    <w:p>
      <w:pPr>
        <w:pStyle w:val="Основно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18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>Контекст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релевантность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многократное кодирование</w:t>
      </w:r>
    </w:p>
    <w:p>
      <w:pPr>
        <w:pStyle w:val="Основно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19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Стили усвоения переводчика</w:t>
      </w:r>
    </w:p>
    <w:p>
      <w:pPr>
        <w:pStyle w:val="Основно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20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Между опытом и привычкой</w:t>
      </w:r>
    </w:p>
    <w:p>
      <w:pPr>
        <w:pStyle w:val="Основно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21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Инстинкт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опыт и привычка</w:t>
      </w:r>
    </w:p>
    <w:p>
      <w:pPr>
        <w:pStyle w:val="Основно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22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Процесс перевода</w:t>
      </w:r>
    </w:p>
    <w:p>
      <w:pPr>
        <w:pStyle w:val="Основно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23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>Среда</w:t>
      </w:r>
    </w:p>
    <w:p>
      <w:pPr>
        <w:pStyle w:val="Основно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24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>Практики и теоретики</w:t>
      </w:r>
    </w:p>
    <w:p>
      <w:pPr>
        <w:pStyle w:val="Основно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25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Независимость</w:t>
      </w:r>
    </w:p>
    <w:p>
      <w:pPr>
        <w:pStyle w:val="Основно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2</w:t>
      </w:r>
      <w:r>
        <w:rPr>
          <w:rFonts w:ascii="Times New Roman" w:hAnsi="Times New Roman"/>
          <w:sz w:val="28"/>
          <w:szCs w:val="28"/>
          <w:rtl w:val="0"/>
        </w:rPr>
        <w:t>6.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Взаимоотношения или содержание</w:t>
      </w:r>
    </w:p>
    <w:p>
      <w:pPr>
        <w:pStyle w:val="Основно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2</w:t>
      </w:r>
      <w:r>
        <w:rPr>
          <w:rFonts w:ascii="Times New Roman" w:hAnsi="Times New Roman"/>
          <w:sz w:val="28"/>
          <w:szCs w:val="28"/>
          <w:rtl w:val="0"/>
        </w:rPr>
        <w:t>7.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Каналы восприятия</w:t>
      </w:r>
    </w:p>
    <w:p>
      <w:pPr>
        <w:pStyle w:val="Основно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2</w:t>
      </w:r>
      <w:r>
        <w:rPr>
          <w:rFonts w:ascii="Times New Roman" w:hAnsi="Times New Roman"/>
          <w:sz w:val="28"/>
          <w:szCs w:val="28"/>
          <w:rtl w:val="0"/>
        </w:rPr>
        <w:t>8.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Зрительное восприятие</w:t>
      </w:r>
    </w:p>
    <w:p>
      <w:pPr>
        <w:pStyle w:val="Основно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2</w:t>
      </w:r>
      <w:r>
        <w:rPr>
          <w:rFonts w:ascii="Times New Roman" w:hAnsi="Times New Roman"/>
          <w:sz w:val="28"/>
          <w:szCs w:val="28"/>
          <w:rtl w:val="0"/>
        </w:rPr>
        <w:t>9.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Слуховое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восприятие</w:t>
      </w:r>
    </w:p>
    <w:p>
      <w:pPr>
        <w:pStyle w:val="Основно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3</w:t>
      </w:r>
      <w:r>
        <w:rPr>
          <w:rFonts w:ascii="Times New Roman" w:hAnsi="Times New Roman"/>
          <w:sz w:val="28"/>
          <w:szCs w:val="28"/>
          <w:rtl w:val="0"/>
        </w:rPr>
        <w:t>0.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>Кинестетическое восприятие</w:t>
      </w:r>
    </w:p>
    <w:p>
      <w:pPr>
        <w:pStyle w:val="Основно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3</w:t>
      </w:r>
      <w:r>
        <w:rPr>
          <w:rFonts w:ascii="Times New Roman" w:hAnsi="Times New Roman"/>
          <w:sz w:val="28"/>
          <w:szCs w:val="28"/>
          <w:rtl w:val="0"/>
        </w:rPr>
        <w:t>1.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Роль современных информационных технологии в переводе</w:t>
      </w:r>
    </w:p>
    <w:p>
      <w:pPr>
        <w:pStyle w:val="Основно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3</w:t>
      </w:r>
      <w:r>
        <w:rPr>
          <w:rFonts w:ascii="Times New Roman" w:hAnsi="Times New Roman"/>
          <w:sz w:val="28"/>
          <w:szCs w:val="28"/>
          <w:rtl w:val="0"/>
        </w:rPr>
        <w:t>2.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Союзы переводчиков Казахстане</w:t>
      </w:r>
    </w:p>
    <w:p>
      <w:pPr>
        <w:pStyle w:val="Основно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3</w:t>
      </w:r>
      <w:r>
        <w:rPr>
          <w:rFonts w:ascii="Times New Roman" w:hAnsi="Times New Roman"/>
          <w:sz w:val="28"/>
          <w:szCs w:val="28"/>
          <w:rtl w:val="0"/>
        </w:rPr>
        <w:t>3.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Союзы переводчиков англо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говорящих стран</w:t>
      </w:r>
    </w:p>
    <w:p>
      <w:pPr>
        <w:pStyle w:val="Основно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34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Советы для переводчиков</w:t>
      </w:r>
      <w:r>
        <w:rPr>
          <w:rFonts w:ascii="Times New Roman" w:hAnsi="Times New Roman"/>
          <w:sz w:val="28"/>
          <w:szCs w:val="28"/>
          <w:rtl w:val="0"/>
          <w:lang w:val="en-US"/>
        </w:rPr>
        <w:t>.</w:t>
      </w:r>
    </w:p>
    <w:p>
      <w:pPr>
        <w:pStyle w:val="Основно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Times New Roman" w:hAnsi="Times New Roman"/>
          <w:sz w:val="28"/>
          <w:szCs w:val="28"/>
          <w:rtl w:val="0"/>
          <w:lang w:val="ru-RU"/>
        </w:rPr>
        <w:t>35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Эрудиция переводчика</w:t>
      </w: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